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4A" w:rsidRPr="007B0C97" w:rsidRDefault="004B544A" w:rsidP="004B54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3352800" cy="2581275"/>
            <wp:effectExtent l="1905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Microcontrôleur et logiciels dédiés pour un contrôle précis.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Work Mode—Light control, light control &amp; timer setting, normal control, test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* Travail en mode Lumière-contrôle, contrôle de la lumière et réglage de la minuterie, des contrôles normaux, le test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Protection against overload, short circuit and reverse connection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* Protection contre les surcharges, les courts-circuits et les inversions de polarité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Utilizes Serial Mode PWM Control for Maximum Efficiency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* Utilise le mode Serial contrôle PWM pour une efficacité maximale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Digital LED Indicator Light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* Digital LED indicateur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Temperature Compensation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Compensation de température *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Half power control for LED lamp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* Le contrôle de demi-puissance de la lampe à LED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* Wide Temperature Working Range of -35ºC to 50ºC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* Température de fonctionnement étendue Range de -35 º C à 50 º C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Setting Table of Operation Mode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Tableau Réglage du mode de fonctionnement </w:t>
      </w:r>
    </w:p>
    <w:p w:rsidR="004B544A" w:rsidRPr="007B0C97" w:rsidRDefault="004B544A" w:rsidP="004B544A">
      <w:pPr>
        <w:pStyle w:val="Default"/>
        <w:rPr>
          <w:sz w:val="18"/>
          <w:szCs w:val="18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hAnsi="Arial" w:cs="Arial"/>
          <w:sz w:val="18"/>
          <w:szCs w:val="18"/>
        </w:rPr>
        <w:t xml:space="preserve"> </w:t>
      </w:r>
      <w:r w:rsidRPr="007B0C97">
        <w:rPr>
          <w:rFonts w:ascii="Arial" w:hAnsi="Arial" w:cs="Arial"/>
          <w:b/>
          <w:bCs/>
          <w:sz w:val="18"/>
          <w:szCs w:val="18"/>
        </w:rPr>
        <w:t>LED display code de fonctionnement.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3801110" cy="1321680"/>
            <wp:effectExtent l="19050" t="0" r="889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85" cy="132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7·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7 ·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b/>
          <w:bCs/>
          <w:vanish/>
          <w:sz w:val="18"/>
          <w:szCs w:val="18"/>
          <w:lang w:eastAsia="fr-FR"/>
        </w:rPr>
        <w:t>Application &amp; Specifications: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7B0C97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Application &amp; Spécifications: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Solar Street lights,Solar Garden lights</w:t>
      </w:r>
      <w:r w:rsidRPr="007B0C97">
        <w:rPr>
          <w:rFonts w:ascii="Arial" w:eastAsia="MS Mincho" w:hAnsi="Arial" w:cs="Arial"/>
          <w:vanish/>
          <w:sz w:val="18"/>
          <w:szCs w:val="18"/>
          <w:lang w:eastAsia="fr-FR"/>
        </w:rPr>
        <w:t>、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Lawn lamp,Solar advertisement, Solar traffic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Lampadaires solaires, lampes solaires de jardin, lampe pelouse, publicité solaire, la circulation solaire </w:t>
      </w:r>
    </w:p>
    <w:p w:rsidR="004B544A" w:rsidRPr="007B0C97" w:rsidRDefault="007B0C97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86360</wp:posOffset>
            </wp:positionV>
            <wp:extent cx="2850515" cy="1502410"/>
            <wp:effectExtent l="19050" t="0" r="6985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2325689" cy="1717481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63" cy="17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7B0C97">
      <w:pPr>
        <w:pStyle w:val="Default"/>
        <w:jc w:val="both"/>
        <w:rPr>
          <w:rFonts w:eastAsia="Times New Roman"/>
          <w:sz w:val="18"/>
          <w:szCs w:val="18"/>
          <w:lang w:eastAsia="fr-FR"/>
        </w:rPr>
      </w:pPr>
      <w:r w:rsidRPr="007B0C97">
        <w:rPr>
          <w:sz w:val="18"/>
          <w:szCs w:val="18"/>
        </w:rPr>
        <w:t>Dimension de montage</w:t>
      </w:r>
      <w:r w:rsidR="00067DBB" w:rsidRPr="007B0C97">
        <w:rPr>
          <w:sz w:val="18"/>
          <w:szCs w:val="18"/>
        </w:rPr>
        <w:t>:</w:t>
      </w:r>
      <w:r w:rsidR="00067DBB">
        <w:rPr>
          <w:sz w:val="18"/>
          <w:szCs w:val="18"/>
        </w:rPr>
        <w:t xml:space="preserve"> SLZ30</w:t>
      </w:r>
      <w:r w:rsidRPr="007B0C97">
        <w:rPr>
          <w:sz w:val="18"/>
          <w:szCs w:val="18"/>
        </w:rPr>
        <w:t>-6A 140×90×26(mm); SLZ30-10A 140×90×26(mm); SLZ30-15A 140×90×26(mm); SLZ30-20A 140×90×36(mm); SLZ30-30A 140×90×36(mm);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8C176F" w:rsidRDefault="004B544A" w:rsidP="007B0C97">
      <w:pPr>
        <w:rPr>
          <w:rFonts w:ascii="Arial" w:eastAsia="Times New Roman" w:hAnsi="Arial" w:cs="Arial"/>
          <w:b/>
          <w:sz w:val="40"/>
          <w:szCs w:val="40"/>
          <w:lang w:eastAsia="fr-FR"/>
        </w:rPr>
      </w:pPr>
      <w:r w:rsidRPr="008C176F">
        <w:rPr>
          <w:rFonts w:ascii="Arial" w:eastAsia="Times New Roman" w:hAnsi="Arial" w:cs="Arial"/>
          <w:b/>
          <w:sz w:val="40"/>
          <w:szCs w:val="40"/>
          <w:lang w:eastAsia="fr-FR"/>
        </w:rPr>
        <w:t xml:space="preserve">SLZ30 manuel utilisateur régulateur solaire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Solar controller for PV systems, coordination of solar panels, batteries and work load, is a very important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La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coordination des panneaux solaires, batteries et charge de travail, est un important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photovoltaic system component.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composant du système photovoltaïque.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It makes the whole solar system work efficiently and safely.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Il permet a tout le système solaire de travailler efficacement et en toute sécurité.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Le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 xml:space="preserve">Solar street light controller is mainly used for domestic, commercial, factory, transport, pastoral areas,Le 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contrôleur solaire est utilisé principalement pour usage domestique, commercial, usine, le transport, les zones pastorales,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communication and other photovoltaic power systems.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communication et d'autres systèmes d'alimentation photovoltaïques.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8C176F" w:rsidRDefault="004B544A" w:rsidP="004B544A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fr-FR"/>
        </w:rPr>
      </w:pPr>
      <w:r w:rsidRPr="008C176F">
        <w:rPr>
          <w:rFonts w:ascii="Arial" w:eastAsia="MS Mincho" w:hAnsi="MS Mincho" w:cs="Arial"/>
          <w:vanish/>
          <w:sz w:val="32"/>
          <w:szCs w:val="32"/>
          <w:u w:val="single"/>
          <w:lang w:eastAsia="fr-FR"/>
        </w:rPr>
        <w:t>Ⅰ</w:t>
      </w:r>
      <w:r w:rsidRPr="008C176F">
        <w:rPr>
          <w:rFonts w:ascii="Arial" w:eastAsia="Times New Roman" w:hAnsi="Arial" w:cs="Arial"/>
          <w:vanish/>
          <w:sz w:val="32"/>
          <w:szCs w:val="32"/>
          <w:u w:val="single"/>
          <w:lang w:eastAsia="fr-FR"/>
        </w:rPr>
        <w:t>.Key Features:</w:t>
      </w:r>
      <w:r w:rsidRPr="008C176F">
        <w:rPr>
          <w:rFonts w:ascii="Arial" w:eastAsia="MS Mincho" w:hAnsi="MS Mincho" w:cs="Arial"/>
          <w:sz w:val="32"/>
          <w:szCs w:val="32"/>
          <w:u w:val="single"/>
          <w:lang w:eastAsia="fr-FR"/>
        </w:rPr>
        <w:t>Ⅰ</w:t>
      </w:r>
      <w:r w:rsidRPr="008C176F">
        <w:rPr>
          <w:rFonts w:ascii="Arial" w:eastAsia="Times New Roman" w:hAnsi="Arial" w:cs="Arial"/>
          <w:sz w:val="32"/>
          <w:szCs w:val="32"/>
          <w:u w:val="single"/>
          <w:lang w:eastAsia="fr-FR"/>
        </w:rPr>
        <w:t xml:space="preserve"> Caractéristiques principales: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1.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1.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Using a single chip and special software achieve the intelligent control.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Utiliser une seule puce et un logiciel spécial pour la commande intelligente.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2.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2.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Using battery discharge rate characteristics modify the discharge control.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Utilisation des caractéristiques de la batterie pour adapter le contrôle de décharge.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Final discharge voltage is the control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Tension de décharge finale est contrôlée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point modified by discharge curve to eliminate the inaccuracies by a simple over discharge voltage.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par le point de courbe de décharge de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the battery to be used effectively.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la batterie pour une utilisation efficace.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3.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3.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Over charge, over discharge, short circuit, overload protection, reverse polarity protection, reverse current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protection contre les surcharges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court-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circuit,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l'inversion de polarité, courant inverse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protection at night, automatic control and so on; more protection from damaging any parts and burning insurance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Protection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de nuit,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4.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4.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Adopting series connected type PWM as the main circuit, the voltage loss of the charge loop lower nearly half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Adoption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du type de charge PWM pour le circuit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principal, permet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une perte de tension de la boucle de charge inférieure près de la moitié en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compared with the circuit using the diode's charge reduced; in contrast to non-PWM, the charge efficiency is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comparaison avec un circuit de charge à diode  donc  contrairement aux non-PWM, l'efficacité de charge est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higher 3% - 16%; an increase of power utilization time; normal direct charging; automatically control of float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supérieur de 3% - 16%,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5.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5.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Accurate temperature compensation.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Compensation de température précis.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6.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6.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Intuitive LED indicates the current battery status to make sure that users understand the behavior in service.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L’indicateur LED Intuitif  indique l'état actuel de la batterie pour connaitre le comportement de la batterie en service.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7.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7.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Cancel set point adjustment and control of potentiometer, and use of Flash memory to record the work control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l'utilisation de mémoire flash pour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enregistrement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les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paramètres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et contrôle du travail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8.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8.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Using of soft-touch keys is convenient and aesthetic.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L'utilisation des touches souples est pratique et esthétique.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MS Mincho" w:hAnsi="MS Mincho" w:cs="Arial"/>
          <w:vanish/>
          <w:sz w:val="18"/>
          <w:szCs w:val="18"/>
          <w:lang w:eastAsia="fr-FR"/>
        </w:rPr>
        <w:t>Ⅱ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.Interface descriptions: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. </w:t>
      </w:r>
      <w:r w:rsidRPr="008C176F">
        <w:rPr>
          <w:rFonts w:ascii="Arial" w:eastAsia="MS Mincho" w:hAnsi="MS Mincho" w:cs="Arial"/>
          <w:sz w:val="32"/>
          <w:szCs w:val="32"/>
          <w:u w:val="single"/>
          <w:lang w:eastAsia="fr-FR"/>
        </w:rPr>
        <w:t>Ⅱ</w:t>
      </w:r>
      <w:r w:rsidRPr="008C176F">
        <w:rPr>
          <w:rFonts w:ascii="Arial" w:eastAsia="Times New Roman" w:hAnsi="Arial" w:cs="Arial"/>
          <w:sz w:val="32"/>
          <w:szCs w:val="32"/>
          <w:u w:val="single"/>
          <w:lang w:eastAsia="fr-FR"/>
        </w:rPr>
        <w:t xml:space="preserve"> </w:t>
      </w:r>
      <w:r w:rsidR="00067DBB" w:rsidRPr="008C176F">
        <w:rPr>
          <w:rFonts w:ascii="Arial" w:eastAsia="Times New Roman" w:hAnsi="Arial" w:cs="Arial"/>
          <w:sz w:val="32"/>
          <w:szCs w:val="32"/>
          <w:u w:val="single"/>
          <w:lang w:eastAsia="fr-FR"/>
        </w:rPr>
        <w:t>Interface</w:t>
      </w:r>
      <w:r w:rsidRPr="008C176F">
        <w:rPr>
          <w:rFonts w:ascii="Arial" w:eastAsia="Times New Roman" w:hAnsi="Arial" w:cs="Arial"/>
          <w:sz w:val="32"/>
          <w:szCs w:val="32"/>
          <w:u w:val="single"/>
          <w:lang w:eastAsia="fr-FR"/>
        </w:rPr>
        <w:t xml:space="preserve"> descriptions: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SC: (solar charging indicator);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SC: </w:t>
      </w:r>
      <w:r w:rsidR="00067DBB"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>(indicateur</w:t>
      </w:r>
      <w:r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solaire de charge);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Off: disconnected solar cells or without enough sun, charge off;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Off: cellules solaires déconnectée ou pas assez de soleil, hors charge;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Lighted: sunny and not over charge the battery, charging in progress;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Lighted: ensoleillé, le chargement en cours;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Flashing: sunny, but the battery has sufficient, charge off.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Clignotant: ensoleillé, mais la batterie est suffisant chargée.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BS: (battery status indicator);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BS: (indicateur de l'état de la batterie);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Red flickering: low voltage protection of battery starts, turn off the load output;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Rouge clignotant: une protection tension basse commence pour la batterie,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Red lighted: battery power is low, to maintain the load output state;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Rouge allumé: la batterie est faible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Orange lighted: battery power is in the middle, allowing starting load output;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Orange allumé: la batterie est au milieu,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Green lighted: battery is fully charged to maintain the load output state;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Vert allumé: la batterie est complètement chargée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Green flickering: the battery is fully charged; to maintain the load to the output, will close the charging circuit.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Vert clignotant: la batterie est complètement chargée, le circuit de charge fonctionne.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b/>
          <w:vanish/>
          <w:sz w:val="18"/>
          <w:szCs w:val="18"/>
          <w:lang w:eastAsia="fr-FR"/>
        </w:rPr>
        <w:t>LS: (load status indicator);</w:t>
      </w:r>
      <w:r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LS: (indicateur d'état de charge de la sortie);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Off: load off;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Off: hors charge;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Lighted: load starts;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Éclairée: la puissance peut 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être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délivrée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Slow flashing: load current is too large, such as continuous over-current, getting to the state of protection after a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Clignotement lent: le courant de sortie est trop important, comme un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court-circuit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>, la sortie va se mettre à l'état de protection après un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presupposed time;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temps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prédéfini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Fast flashing: load short-circuit or over current time out, system protection has been launched after a certain time,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Clignotement rapide: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délais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de courts-circuits ou sur-courant ont été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dépassé,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la protection du système a été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lancée.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Une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automatically attempt to restart the load, if such overload fault has been ruled out, then enter into the normal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tentative automatique de redémarrage la charge est en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cour,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si le défaut de surcharge est été écarté, le  système rentre dans la normale des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working condition.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conditions de travail.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CTRL: auxiliary control output;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CTRL: sortie auxiliaire de contrôle;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TC: temperature compensation probe input;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TC: entrée de la sonde de température de compensation;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S+/S-: solar cells connection;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 + / S-: connexion des cellules solaires;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B+/B-: battery connection;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B + / B-: connexion de la batterie;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L+/L-: load connection;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 + / L-: connexion de la charge;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DS1: mode display;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7B0C97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DS1: le mode d'affichage; </w:t>
      </w:r>
    </w:p>
    <w:p w:rsidR="004B544A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S1: control / setup button;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S1: contrôle / bouton de configuration; </w:t>
      </w:r>
    </w:p>
    <w:p w:rsidR="008C176F" w:rsidRDefault="008C176F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8C176F" w:rsidRDefault="008C176F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8C176F" w:rsidRDefault="008C176F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8C176F" w:rsidRPr="007B0C97" w:rsidRDefault="008C176F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8C176F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MS Mincho" w:hAnsi="MS Mincho" w:cs="Arial"/>
          <w:vanish/>
          <w:sz w:val="18"/>
          <w:szCs w:val="18"/>
          <w:lang w:eastAsia="fr-FR"/>
        </w:rPr>
        <w:t>Ⅲ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.State instructions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4B544A" w:rsidRPr="008C176F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8C176F">
        <w:rPr>
          <w:rFonts w:ascii="Arial" w:eastAsia="MS Mincho" w:hAnsi="MS Mincho" w:cs="Arial"/>
          <w:b/>
          <w:sz w:val="32"/>
          <w:szCs w:val="32"/>
          <w:u w:val="single"/>
          <w:lang w:eastAsia="fr-FR"/>
        </w:rPr>
        <w:lastRenderedPageBreak/>
        <w:t>Ⅲ</w:t>
      </w:r>
      <w:r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. </w:t>
      </w:r>
      <w:r w:rsidR="00067DBB"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>Instructions</w:t>
      </w:r>
      <w:r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4B544A" w:rsidRPr="008C176F" w:rsidRDefault="004B544A" w:rsidP="008C176F">
      <w:pPr>
        <w:pStyle w:val="Paragraphedeliste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8C176F">
        <w:rPr>
          <w:rFonts w:ascii="Arial" w:eastAsia="Times New Roman" w:hAnsi="Arial" w:cs="Arial"/>
          <w:sz w:val="18"/>
          <w:szCs w:val="18"/>
          <w:lang w:eastAsia="fr-FR"/>
        </w:rPr>
        <w:t xml:space="preserve">1. </w:t>
      </w:r>
      <w:r w:rsidRPr="008C176F">
        <w:rPr>
          <w:rFonts w:ascii="Arial" w:eastAsia="Times New Roman" w:hAnsi="Arial" w:cs="Arial"/>
          <w:vanish/>
          <w:sz w:val="18"/>
          <w:szCs w:val="18"/>
          <w:lang w:eastAsia="fr-FR"/>
        </w:rPr>
        <w:t>Controller solidly fixed.</w:t>
      </w:r>
      <w:r w:rsidRPr="008C176F">
        <w:rPr>
          <w:rFonts w:ascii="Arial" w:eastAsia="Times New Roman" w:hAnsi="Arial" w:cs="Arial"/>
          <w:sz w:val="18"/>
          <w:szCs w:val="18"/>
          <w:lang w:eastAsia="fr-FR"/>
        </w:rPr>
        <w:t xml:space="preserve"> Fixés solidement le contrôleur. </w:t>
      </w:r>
    </w:p>
    <w:p w:rsidR="008C176F" w:rsidRPr="008C176F" w:rsidRDefault="008C176F" w:rsidP="008C176F">
      <w:pPr>
        <w:pStyle w:val="Paragraphedeliste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2.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2.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Wire preparation: It is recommended to use multi-strand insulated copper wire.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La préparation du fil: Il est recommandé d'utiliser du fil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multibrins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de cuivre isolé</w:t>
      </w:r>
      <w:r w:rsidR="008C176F">
        <w:rPr>
          <w:rFonts w:ascii="Arial" w:eastAsia="Times New Roman" w:hAnsi="Arial" w:cs="Arial"/>
          <w:sz w:val="18"/>
          <w:szCs w:val="18"/>
          <w:lang w:eastAsia="fr-FR"/>
        </w:rPr>
        <w:t xml:space="preserve"> V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eiller à choisir l'emplacement de l'installation dans u droit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approprié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, </w:t>
      </w:r>
      <w:r w:rsidR="008C176F">
        <w:rPr>
          <w:rFonts w:ascii="Arial" w:eastAsia="Times New Roman" w:hAnsi="Arial" w:cs="Arial"/>
          <w:sz w:val="18"/>
          <w:szCs w:val="18"/>
          <w:lang w:eastAsia="fr-FR"/>
        </w:rPr>
        <w:t>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>ssayer de minimiser la longueur de connexion .</w:t>
      </w:r>
    </w:p>
    <w:p w:rsidR="004B544A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La section du fil doit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être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de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length to reduce power consumption.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4A/mm2 au minimum .du côté du contrôleur le fil doit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être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dénudé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sur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5mm. Respecter une courbure le long du fil pour prévenir le </w:t>
      </w:r>
      <w:r w:rsidR="00067DBB"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controller from rain wa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ruissellement de l'eau de pluie vers le contrôleur.</w:t>
      </w:r>
    </w:p>
    <w:p w:rsidR="00067DBB" w:rsidRDefault="00067DBB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</w:p>
    <w:p w:rsidR="008C176F" w:rsidRPr="007B0C97" w:rsidRDefault="008C176F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3.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3.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Firstly, connect battery termination to the controller, and then connect to the other ends of the battery.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Tout d'abord, connectez la batterie sur le contrôleur,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attention to +, -, do not be reverse.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attention sur +, -, ne peuvent pas être inversé.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If the connection is correct, BS should be lighted, according to buttons to check.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Si la connexion est correcte, BS devrait être éclairé, </w:t>
      </w:r>
      <w:r w:rsidRPr="007B0C97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en fonction </w:t>
      </w:r>
      <w:r w:rsidR="00067DB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due la programmation</w:t>
      </w:r>
      <w:r w:rsidRPr="007B0C97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. </w:t>
      </w:r>
    </w:p>
    <w:p w:rsidR="004B544A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Otherwise, need to check the connection.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Sinon, vérifier la connexion.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In case of reverse, will not burn any part of the insurance and damage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En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cas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d’inversion,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un fusible a </w:t>
      </w:r>
      <w:r w:rsidR="00067DBB">
        <w:rPr>
          <w:rFonts w:ascii="Arial" w:eastAsia="Times New Roman" w:hAnsi="Arial" w:cs="Arial"/>
          <w:sz w:val="18"/>
          <w:szCs w:val="18"/>
          <w:lang w:eastAsia="fr-FR"/>
        </w:rPr>
        <w:t>fondu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8C176F" w:rsidRPr="007B0C97" w:rsidRDefault="008C176F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vanish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4.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4.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Photovoltaic cells' wires connected, connect solar panels termination to the controller, and then the other ends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Connecter le panneau solaire </w:t>
      </w:r>
    </w:p>
    <w:p w:rsidR="004B544A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Pay attention to +, -, do not be reverse.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Prêtez attention à +, -, ne peuvent pas être inversée.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If it is a sunny day, charging indicator light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Si c'est un jour ensoleillé, le voyant de charge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should be bright.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doit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s’allumer.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Otherwise, there is need to check the connection.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Sinon, il est nécessaire de vérifier la connexion. </w:t>
      </w:r>
    </w:p>
    <w:p w:rsidR="008C176F" w:rsidRPr="007B0C97" w:rsidRDefault="008C176F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Default="004B544A" w:rsidP="008C17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5.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5.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Load connected: connect the wire of load to the controller output, pay attention to +, -, do not be reverse.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Charge connectés: connecter le fil de charge à la sortie du régulateur, faites attention à +, -, ne peuvent pas être inversée.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Otherwise, it would burn appliances out.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Sinon, ce serait brûler les appareils. </w:t>
      </w:r>
    </w:p>
    <w:p w:rsidR="00067DBB" w:rsidRDefault="00067DBB" w:rsidP="004B544A">
      <w:pPr>
        <w:spacing w:after="0" w:line="240" w:lineRule="auto"/>
        <w:rPr>
          <w:rFonts w:ascii="Arial" w:eastAsia="MS Mincho" w:hAnsi="MS Mincho" w:cs="Arial"/>
          <w:sz w:val="32"/>
          <w:szCs w:val="32"/>
          <w:lang w:eastAsia="fr-FR"/>
        </w:rPr>
      </w:pPr>
    </w:p>
    <w:p w:rsidR="004B544A" w:rsidRPr="008C176F" w:rsidRDefault="004B544A" w:rsidP="004B544A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fr-FR"/>
        </w:rPr>
      </w:pPr>
      <w:r w:rsidRPr="008C176F">
        <w:rPr>
          <w:rFonts w:ascii="Arial" w:eastAsia="MS Mincho" w:hAnsi="MS Mincho" w:cs="Arial"/>
          <w:vanish/>
          <w:sz w:val="32"/>
          <w:szCs w:val="32"/>
          <w:lang w:eastAsia="fr-FR"/>
        </w:rPr>
        <w:t>Ⅳ</w:t>
      </w:r>
      <w:r w:rsidRPr="008C176F">
        <w:rPr>
          <w:rFonts w:ascii="Arial" w:eastAsia="Times New Roman" w:hAnsi="Arial" w:cs="Arial"/>
          <w:vanish/>
          <w:sz w:val="32"/>
          <w:szCs w:val="32"/>
          <w:lang w:eastAsia="fr-FR"/>
        </w:rPr>
        <w:t>.Mode setting table:</w:t>
      </w:r>
      <w:r w:rsidR="008C176F" w:rsidRPr="008C176F">
        <w:rPr>
          <w:rFonts w:ascii="Arial" w:eastAsia="MS Mincho" w:hAnsi="MS Mincho" w:cs="Arial"/>
          <w:vanish/>
          <w:sz w:val="32"/>
          <w:szCs w:val="32"/>
          <w:lang w:eastAsia="fr-FR"/>
        </w:rPr>
        <w:t>IViiii</w:t>
      </w:r>
      <w:r w:rsidRPr="008C176F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  <w:r w:rsidR="008C176F"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IV : </w:t>
      </w:r>
      <w:r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>table de réglage du mode:</w:t>
      </w:r>
      <w:r w:rsidRPr="008C176F">
        <w:rPr>
          <w:rFonts w:ascii="Arial" w:eastAsia="Times New Roman" w:hAnsi="Arial" w:cs="Arial"/>
          <w:sz w:val="32"/>
          <w:szCs w:val="32"/>
          <w:u w:val="single"/>
          <w:lang w:eastAsia="fr-FR"/>
        </w:rPr>
        <w:t xml:space="preserve">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Setting Table of Operation Mode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Tableau Réglage du mode de fonctionnement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b/>
          <w:bCs/>
          <w:vanish/>
          <w:sz w:val="18"/>
          <w:szCs w:val="18"/>
          <w:lang w:eastAsia="fr-FR"/>
        </w:rPr>
        <w:t>Mode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4139292" cy="1387207"/>
            <wp:effectExtent l="19050" t="0" r="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36" cy="138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8C176F" w:rsidRDefault="004B544A" w:rsidP="004B544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  <w:r w:rsidRPr="008C176F">
        <w:rPr>
          <w:rFonts w:ascii="Arial" w:eastAsia="MS Mincho" w:hAnsi="MS Mincho" w:cs="Arial"/>
          <w:b/>
          <w:vanish/>
          <w:sz w:val="18"/>
          <w:szCs w:val="18"/>
          <w:u w:val="single"/>
          <w:lang w:eastAsia="fr-FR"/>
        </w:rPr>
        <w:t>Ⅴ</w:t>
      </w:r>
      <w:r w:rsidRPr="008C176F">
        <w:rPr>
          <w:rFonts w:ascii="Arial" w:eastAsia="Times New Roman" w:hAnsi="Arial" w:cs="Arial"/>
          <w:b/>
          <w:vanish/>
          <w:sz w:val="18"/>
          <w:szCs w:val="18"/>
          <w:u w:val="single"/>
          <w:lang w:eastAsia="fr-FR"/>
        </w:rPr>
        <w:t>.Mode description:</w:t>
      </w:r>
      <w:r w:rsidRPr="008C176F"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  <w:t xml:space="preserve"> </w:t>
      </w:r>
      <w:r w:rsidRPr="008C176F">
        <w:rPr>
          <w:rFonts w:ascii="Arial" w:eastAsia="MS Mincho" w:hAnsi="MS Mincho" w:cs="Arial"/>
          <w:b/>
          <w:sz w:val="32"/>
          <w:szCs w:val="32"/>
          <w:u w:val="single"/>
          <w:lang w:eastAsia="fr-FR"/>
        </w:rPr>
        <w:t>Ⅴ</w:t>
      </w:r>
      <w:r w:rsidR="008C176F"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 </w:t>
      </w:r>
      <w:r w:rsidR="00067DBB"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>Description</w:t>
      </w:r>
      <w:r w:rsidR="008C176F" w:rsidRPr="008C176F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 de Mode :</w:t>
      </w: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4B54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8C176F" w:rsidRDefault="004B544A" w:rsidP="008C176F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8C176F">
        <w:rPr>
          <w:rFonts w:ascii="Arial" w:eastAsia="Times New Roman" w:hAnsi="Arial" w:cs="Arial"/>
          <w:sz w:val="18"/>
          <w:szCs w:val="18"/>
          <w:lang w:eastAsia="fr-FR"/>
        </w:rPr>
        <w:t>Setup on-off :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Quand vous presser le bouton de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réglage (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on-off) pendant 5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sec.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L’afficheur s’allume, vous pouvez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régler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contrôleur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>L’afficheur change d’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état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à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chaque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pression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du bouton de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réglage.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Vous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pouvez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l’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arrêter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sur l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numéro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désiré.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>La configuration s’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arrête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quand l’afficheur s’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éteint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c) Light-control + delayed mode (1-9, 0. -3.): Startup procedure is the same as above.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b) contrôle de la lumière en mode + retard (1-9, 0</w:t>
      </w:r>
      <w:r w:rsidR="00BB5D7F" w:rsidRPr="007B0C97">
        <w:rPr>
          <w:rFonts w:ascii="Arial" w:eastAsia="Times New Roman" w:hAnsi="Arial" w:cs="Arial"/>
          <w:sz w:val="18"/>
          <w:szCs w:val="18"/>
          <w:lang w:eastAsia="fr-FR"/>
        </w:rPr>
        <w:t>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-5</w:t>
      </w:r>
      <w:r w:rsidR="00BB5D7F" w:rsidRPr="007B0C97">
        <w:rPr>
          <w:rFonts w:ascii="Arial" w:eastAsia="Times New Roman" w:hAnsi="Arial" w:cs="Arial"/>
          <w:sz w:val="18"/>
          <w:szCs w:val="18"/>
          <w:lang w:eastAsia="fr-FR"/>
        </w:rPr>
        <w:t>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>)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: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la procédure de démarrage est le même que ci-dessus.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When the working hours of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Lorsque les heures de travail de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the load gets to the setting time, it is time to shut down the load.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la sortie arrive au temps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défini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, la sortie se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désactive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:rsidR="004B544A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p w:rsidR="00BB5D7F" w:rsidRPr="007B0C97" w:rsidRDefault="004B544A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b) Pure charger mode (0): This mode will turn off the load output, but the logic of charging is still valid; if theccccc   cccccchùg,cg,h,G.%h,ùh,ù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ab/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ab/>
        <w:t>ccc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BB5D7F" w:rsidRPr="007B0C97" w:rsidRDefault="00BB5D7F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d) Pure light-control mode-Light (L): When there is no sunlight, the light intensity dropped to start the point, after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c) pure lumière mode de contrôle-lumière (0): Quand il n'y a pas de soleil, l'intensité lumineuse est tombé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the start signal being confirmed by 10 seconds delay of controller; when there is sunlight, the light intensity rise to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le signal de sortie aura  10 secondes de retard pour alimenter la charge, quand il y a nouveau du soleil d’où  la montée d'intensité de la lumière le signal d’extinction sera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start point.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retarder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d’une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minute. </w:t>
      </w:r>
    </w:p>
    <w:p w:rsidR="00BB5D7F" w:rsidRPr="007B0C97" w:rsidRDefault="00BB5D7F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p w:rsidR="00BB5D7F" w:rsidRPr="007B0C97" w:rsidRDefault="00BB5D7F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p w:rsidR="005117A4" w:rsidRPr="007B0C97" w:rsidRDefault="007B0C97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sz w:val="18"/>
          <w:szCs w:val="18"/>
          <w:lang w:eastAsia="fr-FR"/>
        </w:rPr>
        <w:t>d</w:t>
      </w:r>
      <w:r w:rsidR="005117A4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) contrôleur de mode universelle actuelle (6.): Utiliser ce mode annule le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contrôle</w:t>
      </w:r>
      <w:r w:rsidR="005117A4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optique, les autres fonctions reste d’applications. </w:t>
      </w:r>
    </w:p>
    <w:p w:rsidR="00BB5D7F" w:rsidRPr="007B0C97" w:rsidRDefault="00BB5D7F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p w:rsidR="00BB5D7F" w:rsidRPr="007B0C97" w:rsidRDefault="00BB5D7F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p w:rsidR="00BB5D7F" w:rsidRPr="007B0C97" w:rsidRDefault="005117A4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f) Debug mode-Debug (D): used for system debugging, the same as pure light control mode, only the delay of the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e) le mode Debug (7.): utilisé pour le débogage du système, le même mode que celui du contrôle de lumière pure, seulement les délais du signal lumineux (1min/10s) a été annulée afin de conserver toutes les autres fonctions.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No light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Pas de signal lumière </w:t>
      </w:r>
      <w:r w:rsidRPr="007B0C97">
        <w:rPr>
          <w:rFonts w:ascii="Arial" w:eastAsia="Times New Roman" w:hAnsi="Arial" w:cs="Arial"/>
          <w:vanish/>
          <w:sz w:val="18"/>
          <w:szCs w:val="18"/>
          <w:lang w:eastAsia="fr-FR"/>
        </w:rPr>
        <w:t>signal is connected to the load, bright signal that is off-loaded for easy installation check the correctness of system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est relié à la sortie, un signal lumineux qui est </w:t>
      </w:r>
      <w:r w:rsidR="007B0C97" w:rsidRPr="007B0C97">
        <w:rPr>
          <w:rFonts w:ascii="Arial" w:eastAsia="Times New Roman" w:hAnsi="Arial" w:cs="Arial"/>
          <w:sz w:val="18"/>
          <w:szCs w:val="18"/>
          <w:lang w:eastAsia="fr-FR"/>
        </w:rPr>
        <w:t>hors-charge</w:t>
      </w:r>
      <w:r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pour une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vérification</w:t>
      </w:r>
      <w:r w:rsidR="007B0C97" w:rsidRPr="007B0C97">
        <w:rPr>
          <w:rFonts w:ascii="Arial" w:eastAsia="Times New Roman" w:hAnsi="Arial" w:cs="Arial"/>
          <w:sz w:val="18"/>
          <w:szCs w:val="18"/>
          <w:lang w:eastAsia="fr-FR"/>
        </w:rPr>
        <w:t xml:space="preserve"> d’installation </w:t>
      </w:r>
      <w:r w:rsidR="00067DBB" w:rsidRPr="007B0C97">
        <w:rPr>
          <w:rFonts w:ascii="Arial" w:eastAsia="Times New Roman" w:hAnsi="Arial" w:cs="Arial"/>
          <w:sz w:val="18"/>
          <w:szCs w:val="18"/>
          <w:lang w:eastAsia="fr-FR"/>
        </w:rPr>
        <w:t>facile.</w:t>
      </w:r>
    </w:p>
    <w:p w:rsidR="00BB5D7F" w:rsidRPr="007B0C97" w:rsidRDefault="00BB5D7F" w:rsidP="008C176F">
      <w:pPr>
        <w:spacing w:after="0" w:line="240" w:lineRule="auto"/>
        <w:ind w:left="720" w:hanging="11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BB5D7F" w:rsidRPr="007B0C97" w:rsidSect="000F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422"/>
    <w:multiLevelType w:val="hybridMultilevel"/>
    <w:tmpl w:val="97B2F35E"/>
    <w:lvl w:ilvl="0" w:tplc="56CC4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765F7"/>
    <w:multiLevelType w:val="hybridMultilevel"/>
    <w:tmpl w:val="5DA040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36096"/>
    <w:multiLevelType w:val="hybridMultilevel"/>
    <w:tmpl w:val="44608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459F1"/>
    <w:multiLevelType w:val="hybridMultilevel"/>
    <w:tmpl w:val="04BAA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3245"/>
    <w:multiLevelType w:val="hybridMultilevel"/>
    <w:tmpl w:val="D21ABAC0"/>
    <w:lvl w:ilvl="0" w:tplc="26B0A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44A"/>
    <w:rsid w:val="00067DBB"/>
    <w:rsid w:val="000F2391"/>
    <w:rsid w:val="004B544A"/>
    <w:rsid w:val="005117A4"/>
    <w:rsid w:val="007B0C97"/>
    <w:rsid w:val="008C176F"/>
    <w:rsid w:val="00BB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oogle-src-text1">
    <w:name w:val="google-src-text1"/>
    <w:basedOn w:val="Policepardfaut"/>
    <w:rsid w:val="004B544A"/>
    <w:rPr>
      <w:vanish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4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emoyenne2-Accent1">
    <w:name w:val="Medium List 2 Accent 1"/>
    <w:basedOn w:val="TableauNormal"/>
    <w:uiPriority w:val="66"/>
    <w:rsid w:val="004B54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4B5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3AF8-8AB8-485B-A558-DA06B42E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1796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meuh_meuh_star</dc:creator>
  <cp:keywords/>
  <dc:description/>
  <cp:lastModifiedBy>meuh_meuh_star</cp:lastModifiedBy>
  <cp:revision>2</cp:revision>
  <dcterms:created xsi:type="dcterms:W3CDTF">2011-12-11T08:42:00Z</dcterms:created>
  <dcterms:modified xsi:type="dcterms:W3CDTF">2011-12-11T11:52:00Z</dcterms:modified>
</cp:coreProperties>
</file>